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DCD" w:rsidRPr="00866DCD" w:rsidRDefault="00866DCD" w:rsidP="00866DC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66DC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Описание </w:t>
      </w:r>
      <w:proofErr w:type="spellStart"/>
      <w:r w:rsidRPr="00866DC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Costa</w:t>
      </w:r>
      <w:proofErr w:type="spellEnd"/>
      <w:r w:rsidRPr="00866DC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866DC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Fortuna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0"/>
        <w:gridCol w:w="3925"/>
      </w:tblGrid>
      <w:tr w:rsidR="00866DCD" w:rsidRPr="00866DCD" w:rsidTr="00866DCD">
        <w:trPr>
          <w:tblCellSpacing w:w="15" w:type="dxa"/>
        </w:trPr>
        <w:tc>
          <w:tcPr>
            <w:tcW w:w="0" w:type="auto"/>
            <w:hideMark/>
          </w:tcPr>
          <w:p w:rsidR="00866DCD" w:rsidRPr="00866DCD" w:rsidRDefault="00866DCD" w:rsidP="00866D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Круизный лайнер </w:t>
            </w:r>
            <w:proofErr w:type="spellStart"/>
            <w:r w:rsidRPr="00866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Costa</w:t>
            </w:r>
            <w:proofErr w:type="spellEnd"/>
            <w:r w:rsidRPr="00866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6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Fortuna</w:t>
            </w:r>
            <w:proofErr w:type="spellEnd"/>
            <w:r w:rsidRPr="0086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 для тех, кто любит исследования. Весь интерьер корабля призван напоминать о великих открытиях и об ученых и исследователях Ренессанса и эпохи Великих географических открытий. </w:t>
            </w:r>
            <w:r w:rsidRPr="00866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Гости лайнера </w:t>
            </w:r>
            <w:proofErr w:type="spellStart"/>
            <w:r w:rsidRPr="00866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Costa</w:t>
            </w:r>
            <w:proofErr w:type="spellEnd"/>
            <w:r w:rsidRPr="00866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6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Fortuna</w:t>
            </w:r>
            <w:proofErr w:type="spellEnd"/>
            <w:r w:rsidRPr="0086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смогут отдохнуть в гостиной Леонардо да Винчи, пообедать в ресторане Христофора Колумба или приобщиться к знанию в библиотеке Галилео Галилея. </w:t>
            </w:r>
            <w:r w:rsidRPr="00866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борту лайнера</w:t>
            </w:r>
            <w:r w:rsidRPr="0086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первооткрыватели всегда найдут то, что можно исследовать: </w:t>
            </w:r>
            <w:proofErr w:type="spellStart"/>
            <w:r w:rsidRPr="0086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</w:t>
            </w:r>
            <w:proofErr w:type="spellEnd"/>
            <w:r w:rsidRPr="0086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-центр </w:t>
            </w:r>
            <w:proofErr w:type="spellStart"/>
            <w:r w:rsidRPr="0086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Salute</w:t>
            </w:r>
            <w:proofErr w:type="spellEnd"/>
            <w:r w:rsidRPr="0086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Saturnia</w:t>
            </w:r>
            <w:proofErr w:type="spellEnd"/>
            <w:r w:rsidRPr="0086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несколько ресторанов высокой кухни, а также казино и ночные клубы. Открывайте мир с </w:t>
            </w:r>
            <w:proofErr w:type="spellStart"/>
            <w:r w:rsidRPr="00866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Costa</w:t>
            </w:r>
            <w:proofErr w:type="spellEnd"/>
            <w:r w:rsidRPr="00866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6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Fortuna</w:t>
            </w:r>
            <w:proofErr w:type="spellEnd"/>
            <w:r w:rsidRPr="0086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  <w:p w:rsidR="00866DCD" w:rsidRPr="00866DCD" w:rsidRDefault="00866DCD" w:rsidP="00866DC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66DC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К Вашим услугам на борту </w:t>
            </w:r>
            <w:proofErr w:type="spellStart"/>
            <w:r w:rsidRPr="00866DC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Costa</w:t>
            </w:r>
            <w:proofErr w:type="spellEnd"/>
            <w:r w:rsidRPr="00866DC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866DC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Fortuna</w:t>
            </w:r>
            <w:proofErr w:type="spellEnd"/>
          </w:p>
          <w:p w:rsidR="00866DCD" w:rsidRPr="00866DCD" w:rsidRDefault="00866DCD" w:rsidP="00866DC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ресторана: два двухуровневых ресторана «Микеланджело» и «Рафаэль», ресторан-буфет «Христофор Колумб», а также ресторан a </w:t>
            </w:r>
            <w:proofErr w:type="spellStart"/>
            <w:r w:rsidRPr="0086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</w:t>
            </w:r>
            <w:proofErr w:type="spellEnd"/>
            <w:r w:rsidRPr="0086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carte</w:t>
            </w:r>
            <w:proofErr w:type="spellEnd"/>
            <w:r w:rsidRPr="0086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Conte</w:t>
            </w:r>
            <w:proofErr w:type="spellEnd"/>
            <w:r w:rsidRPr="0086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Grande</w:t>
            </w:r>
            <w:proofErr w:type="spellEnd"/>
          </w:p>
          <w:p w:rsidR="00866DCD" w:rsidRPr="00866DCD" w:rsidRDefault="00866DCD" w:rsidP="00866DC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баров: гостиная да Винчи, бар в атриуме, бар </w:t>
            </w:r>
            <w:proofErr w:type="spellStart"/>
            <w:r w:rsidRPr="0086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Conte</w:t>
            </w:r>
            <w:proofErr w:type="spellEnd"/>
            <w:r w:rsidRPr="0086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</w:t>
            </w:r>
            <w:proofErr w:type="spellEnd"/>
            <w:r w:rsidRPr="0086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Savoia</w:t>
            </w:r>
            <w:proofErr w:type="spellEnd"/>
            <w:r w:rsidRPr="0086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1932, сигарный бар </w:t>
            </w:r>
            <w:proofErr w:type="spellStart"/>
            <w:r w:rsidRPr="0086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Classico</w:t>
            </w:r>
            <w:proofErr w:type="spellEnd"/>
            <w:r w:rsidRPr="0086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Roma</w:t>
            </w:r>
            <w:proofErr w:type="spellEnd"/>
            <w:r w:rsidRPr="0086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1926, пианино-бар </w:t>
            </w:r>
            <w:proofErr w:type="spellStart"/>
            <w:r w:rsidRPr="0086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Conte</w:t>
            </w:r>
            <w:proofErr w:type="spellEnd"/>
            <w:r w:rsidRPr="0086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Rosso</w:t>
            </w:r>
            <w:proofErr w:type="spellEnd"/>
            <w:r w:rsidRPr="0086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несколько баров у бассейна</w:t>
            </w:r>
          </w:p>
          <w:p w:rsidR="00866DCD" w:rsidRPr="00866DCD" w:rsidRDefault="00866DCD" w:rsidP="00866DC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ночные</w:t>
            </w:r>
            <w:r w:rsidRPr="00866D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6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клубы</w:t>
            </w:r>
            <w:r w:rsidRPr="00866D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Conte Verde 1923 </w:t>
            </w:r>
            <w:r w:rsidRPr="0086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66D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66D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Vulcania</w:t>
            </w:r>
            <w:proofErr w:type="spellEnd"/>
            <w:r w:rsidRPr="00866D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Disco 1927</w:t>
            </w:r>
          </w:p>
          <w:p w:rsidR="00866DCD" w:rsidRPr="00866DCD" w:rsidRDefault="00866DCD" w:rsidP="00866DC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казино </w:t>
            </w:r>
            <w:proofErr w:type="spellStart"/>
            <w:r w:rsidRPr="0086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Neptunia</w:t>
            </w:r>
            <w:proofErr w:type="spellEnd"/>
            <w:r w:rsidRPr="0086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66DCD" w:rsidRPr="00866DCD" w:rsidRDefault="00866DCD" w:rsidP="00866DC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трехуровневый театр </w:t>
            </w:r>
            <w:proofErr w:type="spellStart"/>
            <w:r w:rsidRPr="0086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Red</w:t>
            </w:r>
            <w:proofErr w:type="spellEnd"/>
            <w:r w:rsidRPr="0086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1932</w:t>
            </w:r>
          </w:p>
          <w:p w:rsidR="00866DCD" w:rsidRPr="00866DCD" w:rsidRDefault="00866DCD" w:rsidP="00866DC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</w:t>
            </w:r>
            <w:proofErr w:type="spellEnd"/>
            <w:r w:rsidRPr="0086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-салон </w:t>
            </w:r>
            <w:proofErr w:type="spellStart"/>
            <w:r w:rsidRPr="0086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Saturnia</w:t>
            </w:r>
            <w:proofErr w:type="spellEnd"/>
            <w:r w:rsidRPr="0086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Spa</w:t>
            </w:r>
            <w:proofErr w:type="spellEnd"/>
            <w:r w:rsidRPr="0086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занимающий 1300 м</w:t>
            </w:r>
            <w:proofErr w:type="gramStart"/>
            <w:r w:rsidRPr="0086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86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(массаж, терапия, </w:t>
            </w:r>
            <w:proofErr w:type="spellStart"/>
            <w:r w:rsidRPr="0086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</w:t>
            </w:r>
            <w:proofErr w:type="spellEnd"/>
            <w:r w:rsidRPr="0086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-процедуры, турецкие бани, сауны)</w:t>
            </w:r>
          </w:p>
          <w:p w:rsidR="00866DCD" w:rsidRPr="00866DCD" w:rsidRDefault="00866DCD" w:rsidP="00866DC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фитнес-центр (тренажеры, спортивные площадки, беговая дорожка)</w:t>
            </w:r>
          </w:p>
          <w:p w:rsidR="00866DCD" w:rsidRPr="00866DCD" w:rsidRDefault="00866DCD" w:rsidP="00866DC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солярий и салон красоты</w:t>
            </w:r>
          </w:p>
          <w:p w:rsidR="00866DCD" w:rsidRPr="00866DCD" w:rsidRDefault="00866DCD" w:rsidP="00866DC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бассейна (1 с раздвижной стеклянной крышей, 1 </w:t>
            </w:r>
            <w:proofErr w:type="gramStart"/>
            <w:r w:rsidRPr="0086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</w:t>
            </w:r>
            <w:proofErr w:type="gramEnd"/>
            <w:r w:rsidRPr="0086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66DCD" w:rsidRPr="00866DCD" w:rsidRDefault="00866DCD" w:rsidP="00866DC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джакузи</w:t>
            </w:r>
          </w:p>
          <w:p w:rsidR="00866DCD" w:rsidRPr="00866DCD" w:rsidRDefault="00866DCD" w:rsidP="00866DC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</w:t>
            </w:r>
            <w:proofErr w:type="spellStart"/>
            <w:r w:rsidRPr="0086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Galileo</w:t>
            </w:r>
            <w:proofErr w:type="spellEnd"/>
            <w:r w:rsidRPr="0086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Galilei</w:t>
            </w:r>
            <w:proofErr w:type="spellEnd"/>
          </w:p>
          <w:p w:rsidR="00866DCD" w:rsidRPr="00866DCD" w:rsidRDefault="00866DCD" w:rsidP="00866DC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точка доступа в интернет + </w:t>
            </w:r>
            <w:proofErr w:type="spellStart"/>
            <w:r w:rsidRPr="0086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WiFi</w:t>
            </w:r>
            <w:proofErr w:type="spellEnd"/>
          </w:p>
          <w:p w:rsidR="00866DCD" w:rsidRPr="00866DCD" w:rsidRDefault="00866DCD" w:rsidP="00866DC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два конференц-зала: </w:t>
            </w:r>
            <w:proofErr w:type="spellStart"/>
            <w:r w:rsidRPr="0086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Sala</w:t>
            </w:r>
            <w:proofErr w:type="spellEnd"/>
            <w:r w:rsidRPr="0086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Augustus</w:t>
            </w:r>
            <w:proofErr w:type="spellEnd"/>
            <w:r w:rsidRPr="0086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6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Saturnia</w:t>
            </w:r>
            <w:proofErr w:type="spellEnd"/>
          </w:p>
          <w:p w:rsidR="00866DCD" w:rsidRPr="00866DCD" w:rsidRDefault="00866DCD" w:rsidP="00866DC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для настольных игр</w:t>
            </w:r>
          </w:p>
          <w:p w:rsidR="00866DCD" w:rsidRPr="00866DCD" w:rsidRDefault="00866DCD" w:rsidP="00866DC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Squok</w:t>
            </w:r>
            <w:proofErr w:type="spellEnd"/>
            <w:r w:rsidRPr="0086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Club</w:t>
            </w:r>
            <w:proofErr w:type="spellEnd"/>
            <w:r w:rsidRPr="0086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комната для игр в </w:t>
            </w:r>
            <w:proofErr w:type="spellStart"/>
            <w:r w:rsidRPr="0086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Playstation</w:t>
            </w:r>
            <w:proofErr w:type="spellEnd"/>
          </w:p>
          <w:p w:rsidR="00866DCD" w:rsidRPr="00866DCD" w:rsidRDefault="00866DCD" w:rsidP="00866DC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галерея магазинов</w:t>
            </w:r>
          </w:p>
          <w:p w:rsidR="00866DCD" w:rsidRPr="00866DCD" w:rsidRDefault="00866DCD" w:rsidP="00866DC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католическая часовня</w:t>
            </w:r>
          </w:p>
          <w:p w:rsidR="00866DCD" w:rsidRPr="00866DCD" w:rsidRDefault="00866DCD" w:rsidP="00866DC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экскурсионное бюро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0"/>
            </w:tblGrid>
            <w:tr w:rsidR="00866DCD" w:rsidRPr="00866DC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66DCD" w:rsidRPr="00866DCD" w:rsidRDefault="00866DCD" w:rsidP="00866D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F09FC9E" wp14:editId="5D2CFD5B">
                        <wp:extent cx="2343150" cy="1562100"/>
                        <wp:effectExtent l="0" t="0" r="0" b="0"/>
                        <wp:docPr id="1" name="Рисунок 1" descr="Costa Fortuna. Внешний вид">
                          <a:hlinkClick xmlns:a="http://schemas.openxmlformats.org/drawingml/2006/main" r:id="rId6" tooltip="&quot;Costa Fortuna. Внешний вид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osta Fortuna. Внешний вид">
                                  <a:hlinkClick r:id="rId6" tooltip="&quot;Costa Fortuna. Внешний вид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3150" cy="1562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66DCD" w:rsidRPr="00866DC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750" w:type="dxa"/>
                    <w:jc w:val="center"/>
                    <w:tblCellSpacing w:w="1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67"/>
                    <w:gridCol w:w="1383"/>
                  </w:tblGrid>
                  <w:tr w:rsidR="00866DCD" w:rsidRPr="00866DCD" w:rsidTr="00866DC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866DCD" w:rsidRPr="00866DCD" w:rsidRDefault="00866DCD" w:rsidP="00866D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866DC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Технические характеристики</w:t>
                        </w:r>
                      </w:p>
                    </w:tc>
                  </w:tr>
                  <w:tr w:rsidR="00866DCD" w:rsidRPr="00866DCD" w:rsidTr="00866DC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66DCD" w:rsidRPr="00866DCD" w:rsidRDefault="00866DCD" w:rsidP="00866D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6D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Вместимость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66DCD" w:rsidRPr="00866DCD" w:rsidRDefault="00866DCD" w:rsidP="00866D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6D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3470 чел</w:t>
                        </w:r>
                      </w:p>
                    </w:tc>
                  </w:tr>
                  <w:tr w:rsidR="00866DCD" w:rsidRPr="00866DCD" w:rsidTr="00866DC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66DCD" w:rsidRPr="00866DCD" w:rsidRDefault="00866DCD" w:rsidP="00866D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6D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Персонал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66DCD" w:rsidRPr="00866DCD" w:rsidRDefault="00866DCD" w:rsidP="00866D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6D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1027 чел</w:t>
                        </w:r>
                      </w:p>
                    </w:tc>
                  </w:tr>
                  <w:tr w:rsidR="00866DCD" w:rsidRPr="00866DCD" w:rsidTr="00866DC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66DCD" w:rsidRPr="00866DCD" w:rsidRDefault="00866DCD" w:rsidP="00866D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6D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Водоизмещение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66DCD" w:rsidRPr="00866DCD" w:rsidRDefault="00866DCD" w:rsidP="00866D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6D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102582 тонн</w:t>
                        </w:r>
                      </w:p>
                    </w:tc>
                  </w:tr>
                  <w:tr w:rsidR="00866DCD" w:rsidRPr="00866DCD" w:rsidTr="00866DC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66DCD" w:rsidRPr="00866DCD" w:rsidRDefault="00866DCD" w:rsidP="00866D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6D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Палуб для гостей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66DCD" w:rsidRPr="00866DCD" w:rsidRDefault="00866DCD" w:rsidP="00866D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6D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13 </w:t>
                        </w:r>
                        <w:proofErr w:type="spellStart"/>
                        <w:proofErr w:type="gramStart"/>
                        <w:r w:rsidRPr="00866D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</w:tr>
                  <w:tr w:rsidR="00866DCD" w:rsidRPr="00866DCD" w:rsidTr="00866DC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66DCD" w:rsidRPr="00866DCD" w:rsidRDefault="00866DCD" w:rsidP="00866D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6D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Длина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66DCD" w:rsidRPr="00866DCD" w:rsidRDefault="00866DCD" w:rsidP="00866D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6D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272 м</w:t>
                        </w:r>
                      </w:p>
                    </w:tc>
                  </w:tr>
                  <w:tr w:rsidR="00866DCD" w:rsidRPr="00866DCD" w:rsidTr="00866DC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66DCD" w:rsidRPr="00866DCD" w:rsidRDefault="00866DCD" w:rsidP="00866D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6D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Ширина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66DCD" w:rsidRPr="00866DCD" w:rsidRDefault="00866DCD" w:rsidP="00866D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6D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36 м</w:t>
                        </w:r>
                      </w:p>
                    </w:tc>
                  </w:tr>
                  <w:tr w:rsidR="00866DCD" w:rsidRPr="00866DCD" w:rsidTr="00866DC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66DCD" w:rsidRPr="00866DCD" w:rsidRDefault="00866DCD" w:rsidP="00866D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6D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Скорость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66DCD" w:rsidRPr="00866DCD" w:rsidRDefault="00866DCD" w:rsidP="00866D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6D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22 узлов</w:t>
                        </w:r>
                      </w:p>
                    </w:tc>
                  </w:tr>
                  <w:tr w:rsidR="00866DCD" w:rsidRPr="00866DCD" w:rsidTr="00866DC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66DCD" w:rsidRPr="00866DCD" w:rsidRDefault="00866DCD" w:rsidP="00866D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6D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Стабилизаторы качки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66DCD" w:rsidRPr="00866DCD" w:rsidRDefault="00866DCD" w:rsidP="00866D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6D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Есть</w:t>
                        </w:r>
                      </w:p>
                    </w:tc>
                  </w:tr>
                  <w:tr w:rsidR="00866DCD" w:rsidRPr="00866DCD" w:rsidTr="00866DC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66DCD" w:rsidRPr="00866DCD" w:rsidRDefault="00866DCD" w:rsidP="00866D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6D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Год постройки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66DCD" w:rsidRPr="00866DCD" w:rsidRDefault="00866DCD" w:rsidP="00866D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66DC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2003 г</w:t>
                        </w:r>
                      </w:p>
                    </w:tc>
                  </w:tr>
                </w:tbl>
                <w:p w:rsidR="00866DCD" w:rsidRPr="00866DCD" w:rsidRDefault="00866DCD" w:rsidP="00866D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66DCD" w:rsidRPr="00866DCD" w:rsidRDefault="00866DCD" w:rsidP="0086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6DCD" w:rsidRDefault="00866DCD" w:rsidP="00866DCD">
      <w:pPr>
        <w:pStyle w:val="3"/>
        <w:jc w:val="center"/>
      </w:pPr>
      <w:r>
        <w:t xml:space="preserve">Рестораны на </w:t>
      </w:r>
      <w:proofErr w:type="spellStart"/>
      <w:r>
        <w:t>Costa</w:t>
      </w:r>
      <w:proofErr w:type="spellEnd"/>
      <w:r>
        <w:t xml:space="preserve"> </w:t>
      </w:r>
      <w:proofErr w:type="spellStart"/>
      <w:r>
        <w:t>Fortuna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866DCD" w:rsidTr="00866DCD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866DCD" w:rsidRDefault="00866DCD" w:rsidP="00866DCD">
            <w:r>
              <w:rPr>
                <w:rStyle w:val="a4"/>
              </w:rPr>
              <w:lastRenderedPageBreak/>
              <w:t xml:space="preserve">Ресторан </w:t>
            </w:r>
            <w:proofErr w:type="spellStart"/>
            <w:r>
              <w:rPr>
                <w:rStyle w:val="a4"/>
              </w:rPr>
              <w:t>Raffaello</w:t>
            </w:r>
            <w:proofErr w:type="spellEnd"/>
            <w:r>
              <w:rPr>
                <w:rStyle w:val="a4"/>
              </w:rPr>
              <w:t xml:space="preserve"> 1965 </w:t>
            </w:r>
            <w:proofErr w:type="spellStart"/>
            <w:r>
              <w:rPr>
                <w:rStyle w:val="a4"/>
              </w:rPr>
              <w:t>Restaurant</w:t>
            </w:r>
            <w:proofErr w:type="spellEnd"/>
            <w:r>
              <w:t xml:space="preserve">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85"/>
              <w:gridCol w:w="2385"/>
            </w:tblGrid>
            <w:tr w:rsidR="00866DC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66DCD" w:rsidRDefault="00866DCD" w:rsidP="00866DCD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color w:val="0000FF"/>
                      <w:lang w:eastAsia="ru-RU"/>
                    </w:rPr>
                    <w:drawing>
                      <wp:inline distT="0" distB="0" distL="0" distR="0">
                        <wp:extent cx="1457325" cy="952500"/>
                        <wp:effectExtent l="0" t="0" r="9525" b="0"/>
                        <wp:docPr id="7" name="Рисунок 7" descr="Costa Fortuna. Ресторан Raffaello 1965 Restaurant">
                          <a:hlinkClick xmlns:a="http://schemas.openxmlformats.org/drawingml/2006/main" r:id="rId8" tooltip="&quot;Costa Fortuna. Ресторан Raffaello 1965 Restaurant на палубе 3 (Buenos Aires)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osta Fortuna. Ресторан Raffaello 1965 Restaurant">
                                  <a:hlinkClick r:id="rId8" tooltip="&quot;Costa Fortuna. Ресторан Raffaello 1965 Restaurant на палубе 3 (Buenos Aires)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7325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6DCD" w:rsidRDefault="00866DCD" w:rsidP="00866DCD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color w:val="0000FF"/>
                      <w:lang w:eastAsia="ru-RU"/>
                    </w:rPr>
                    <w:drawing>
                      <wp:inline distT="0" distB="0" distL="0" distR="0">
                        <wp:extent cx="1457325" cy="952500"/>
                        <wp:effectExtent l="0" t="0" r="9525" b="0"/>
                        <wp:docPr id="6" name="Рисунок 6" descr="Costa Fortuna. Ресторан Raffaello 1965 Restaurant">
                          <a:hlinkClick xmlns:a="http://schemas.openxmlformats.org/drawingml/2006/main" r:id="rId10" tooltip="&quot;Costa Fortuna. Ресторан Raffaello 1965 Restaurant на палубе 3 (Buenos Aires)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osta Fortuna. Ресторан Raffaello 1965 Restaurant">
                                  <a:hlinkClick r:id="rId10" tooltip="&quot;Costa Fortuna. Ресторан Raffaello 1965 Restaurant на палубе 3 (Buenos Aires)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7325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66DCD" w:rsidRDefault="00866DCD">
            <w:r>
              <w:t xml:space="preserve">На палубе: </w:t>
            </w:r>
            <w:r>
              <w:rPr>
                <w:rStyle w:val="a4"/>
              </w:rPr>
              <w:t>3 (</w:t>
            </w:r>
            <w:proofErr w:type="spellStart"/>
            <w:r>
              <w:rPr>
                <w:rStyle w:val="a4"/>
              </w:rPr>
              <w:t>Buenos</w:t>
            </w:r>
            <w:proofErr w:type="spellEnd"/>
            <w:r>
              <w:rPr>
                <w:rStyle w:val="a4"/>
              </w:rPr>
              <w:t xml:space="preserve"> </w:t>
            </w:r>
            <w:proofErr w:type="spellStart"/>
            <w:r>
              <w:rPr>
                <w:rStyle w:val="a4"/>
              </w:rPr>
              <w:t>Aires</w:t>
            </w:r>
            <w:proofErr w:type="spellEnd"/>
            <w:r>
              <w:rPr>
                <w:rStyle w:val="a4"/>
              </w:rPr>
              <w:t>)</w:t>
            </w:r>
            <w:r>
              <w:t xml:space="preserve"> </w:t>
            </w:r>
          </w:p>
          <w:p w:rsidR="00866DCD" w:rsidRDefault="00866DCD">
            <w:pPr>
              <w:pStyle w:val="a3"/>
            </w:pPr>
            <w:r>
              <w:t xml:space="preserve">Заглянув в </w:t>
            </w:r>
            <w:proofErr w:type="spellStart"/>
            <w:r>
              <w:t>Raffaello</w:t>
            </w:r>
            <w:proofErr w:type="spellEnd"/>
            <w:r>
              <w:t xml:space="preserve"> 1965 </w:t>
            </w:r>
            <w:proofErr w:type="spellStart"/>
            <w:r>
              <w:t>Restaurant</w:t>
            </w:r>
            <w:proofErr w:type="spellEnd"/>
            <w:r>
              <w:t xml:space="preserve">, вы окажетесь в необычайно атмосферном и незабываемом ресторане, где отведаете традиционные и оригинальные современные блюда, будь то завтрак, обед или ужин. Трапеза в окружении экстравагантного дизайна </w:t>
            </w:r>
            <w:proofErr w:type="spellStart"/>
            <w:r>
              <w:t>Raffaello</w:t>
            </w:r>
            <w:proofErr w:type="spellEnd"/>
            <w:r>
              <w:t xml:space="preserve"> 1965 </w:t>
            </w:r>
            <w:proofErr w:type="spellStart"/>
            <w:r>
              <w:t>Restaurant</w:t>
            </w:r>
            <w:proofErr w:type="spellEnd"/>
            <w:r>
              <w:t>, запомнится вам надолго.</w:t>
            </w:r>
          </w:p>
        </w:tc>
      </w:tr>
    </w:tbl>
    <w:p w:rsidR="00866DCD" w:rsidRDefault="00866DCD" w:rsidP="00866DCD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866DCD" w:rsidTr="00866DCD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866DCD" w:rsidRDefault="00866DCD" w:rsidP="00866DCD">
            <w:r>
              <w:rPr>
                <w:rStyle w:val="a4"/>
              </w:rPr>
              <w:t xml:space="preserve">Ресторан </w:t>
            </w:r>
            <w:proofErr w:type="spellStart"/>
            <w:r>
              <w:rPr>
                <w:rStyle w:val="a4"/>
              </w:rPr>
              <w:t>Michelangelo</w:t>
            </w:r>
            <w:proofErr w:type="spellEnd"/>
            <w:r>
              <w:rPr>
                <w:rStyle w:val="a4"/>
              </w:rPr>
              <w:t xml:space="preserve"> 1965 </w:t>
            </w:r>
            <w:proofErr w:type="spellStart"/>
            <w:r>
              <w:rPr>
                <w:rStyle w:val="a4"/>
              </w:rPr>
              <w:t>Restaurant</w:t>
            </w:r>
            <w:proofErr w:type="spellEnd"/>
            <w:r>
              <w:t xml:space="preserve">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85"/>
              <w:gridCol w:w="2385"/>
            </w:tblGrid>
            <w:tr w:rsidR="00866DC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66DCD" w:rsidRDefault="00866DCD" w:rsidP="00866DCD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color w:val="0000FF"/>
                      <w:lang w:eastAsia="ru-RU"/>
                    </w:rPr>
                    <w:drawing>
                      <wp:inline distT="0" distB="0" distL="0" distR="0">
                        <wp:extent cx="1457325" cy="952500"/>
                        <wp:effectExtent l="0" t="0" r="9525" b="0"/>
                        <wp:docPr id="5" name="Рисунок 5" descr="Costa Fortuna. Ресторан Michelangelo 1965 Restaurant">
                          <a:hlinkClick xmlns:a="http://schemas.openxmlformats.org/drawingml/2006/main" r:id="rId12" tooltip="&quot;Costa Fortuna. Ресторан Michelangelo 1965 Restaurant на палубе 3 (Buenos Aires)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osta Fortuna. Ресторан Michelangelo 1965 Restaurant">
                                  <a:hlinkClick r:id="rId12" tooltip="&quot;Costa Fortuna. Ресторан Michelangelo 1965 Restaurant на палубе 3 (Buenos Aires)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7325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6DCD" w:rsidRDefault="00866DCD" w:rsidP="00866DCD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color w:val="0000FF"/>
                      <w:lang w:eastAsia="ru-RU"/>
                    </w:rPr>
                    <w:drawing>
                      <wp:inline distT="0" distB="0" distL="0" distR="0">
                        <wp:extent cx="1457325" cy="952500"/>
                        <wp:effectExtent l="0" t="0" r="9525" b="0"/>
                        <wp:docPr id="4" name="Рисунок 4" descr="Costa Fortuna. Ресторан Michelangelo 1965 Restaurant">
                          <a:hlinkClick xmlns:a="http://schemas.openxmlformats.org/drawingml/2006/main" r:id="rId14" tooltip="&quot;Costa Fortuna. Ресторан Michelangelo 1965 Restaurant на палубе 3 (Buenos Aires)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osta Fortuna. Ресторан Michelangelo 1965 Restaurant">
                                  <a:hlinkClick r:id="rId14" tooltip="&quot;Costa Fortuna. Ресторан Michelangelo 1965 Restaurant на палубе 3 (Buenos Aires)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7325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66DCD" w:rsidRDefault="00866DCD">
            <w:r>
              <w:t xml:space="preserve">На палубе: </w:t>
            </w:r>
            <w:r>
              <w:rPr>
                <w:rStyle w:val="a4"/>
              </w:rPr>
              <w:t>3 (</w:t>
            </w:r>
            <w:proofErr w:type="spellStart"/>
            <w:r>
              <w:rPr>
                <w:rStyle w:val="a4"/>
              </w:rPr>
              <w:t>Buenos</w:t>
            </w:r>
            <w:proofErr w:type="spellEnd"/>
            <w:r>
              <w:rPr>
                <w:rStyle w:val="a4"/>
              </w:rPr>
              <w:t xml:space="preserve"> </w:t>
            </w:r>
            <w:proofErr w:type="spellStart"/>
            <w:r>
              <w:rPr>
                <w:rStyle w:val="a4"/>
              </w:rPr>
              <w:t>Aires</w:t>
            </w:r>
            <w:proofErr w:type="spellEnd"/>
            <w:r>
              <w:rPr>
                <w:rStyle w:val="a4"/>
              </w:rPr>
              <w:t>)</w:t>
            </w:r>
            <w:r>
              <w:t xml:space="preserve"> </w:t>
            </w:r>
          </w:p>
          <w:p w:rsidR="00866DCD" w:rsidRDefault="00866DCD">
            <w:pPr>
              <w:pStyle w:val="a3"/>
            </w:pPr>
            <w:r>
              <w:t xml:space="preserve">Соберите всю вашу семью, пригласите всех друзей в </w:t>
            </w:r>
            <w:proofErr w:type="spellStart"/>
            <w:r>
              <w:t>Michelangelo</w:t>
            </w:r>
            <w:proofErr w:type="spellEnd"/>
            <w:r>
              <w:t xml:space="preserve"> 1965 </w:t>
            </w:r>
            <w:proofErr w:type="spellStart"/>
            <w:r>
              <w:t>Restaurant</w:t>
            </w:r>
            <w:proofErr w:type="spellEnd"/>
            <w:r>
              <w:t xml:space="preserve"> — изысканный и элегантный ресторан. Здесь, где царит атмосфера непринужденности и спокойствия, вы попробуете традиционные блюда разных кухонь мира в сочетании с </w:t>
            </w:r>
            <w:proofErr w:type="gramStart"/>
            <w:r>
              <w:t>оригинальными</w:t>
            </w:r>
            <w:proofErr w:type="gramEnd"/>
            <w:r>
              <w:t>, которые шеф-повар приготовит специально по вашему личному заказу!</w:t>
            </w:r>
          </w:p>
        </w:tc>
      </w:tr>
    </w:tbl>
    <w:p w:rsidR="00866DCD" w:rsidRDefault="00866DCD" w:rsidP="00866DCD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866DCD" w:rsidTr="00866DCD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866DCD" w:rsidRDefault="00866DCD" w:rsidP="00866DCD">
            <w:r>
              <w:rPr>
                <w:rStyle w:val="a4"/>
              </w:rPr>
              <w:t xml:space="preserve">Ресторан </w:t>
            </w:r>
            <w:proofErr w:type="spellStart"/>
            <w:r>
              <w:rPr>
                <w:rStyle w:val="a4"/>
              </w:rPr>
              <w:t>Cristoforo</w:t>
            </w:r>
            <w:proofErr w:type="spellEnd"/>
            <w:r>
              <w:rPr>
                <w:rStyle w:val="a4"/>
              </w:rPr>
              <w:t xml:space="preserve"> </w:t>
            </w:r>
            <w:proofErr w:type="spellStart"/>
            <w:r>
              <w:rPr>
                <w:rStyle w:val="a4"/>
              </w:rPr>
              <w:t>Colombo</w:t>
            </w:r>
            <w:proofErr w:type="spellEnd"/>
            <w:r>
              <w:rPr>
                <w:rStyle w:val="a4"/>
              </w:rPr>
              <w:t xml:space="preserve"> 1954 </w:t>
            </w:r>
            <w:proofErr w:type="spellStart"/>
            <w:r>
              <w:rPr>
                <w:rStyle w:val="a4"/>
              </w:rPr>
              <w:t>Buffet</w:t>
            </w:r>
            <w:proofErr w:type="spellEnd"/>
            <w:r>
              <w:t xml:space="preserve">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0"/>
            </w:tblGrid>
            <w:tr w:rsidR="00866DC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66DCD" w:rsidRDefault="00866DCD" w:rsidP="00866DCD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color w:val="0000FF"/>
                      <w:lang w:eastAsia="ru-RU"/>
                    </w:rPr>
                    <w:drawing>
                      <wp:inline distT="0" distB="0" distL="0" distR="0">
                        <wp:extent cx="1457325" cy="952500"/>
                        <wp:effectExtent l="0" t="0" r="9525" b="0"/>
                        <wp:docPr id="3" name="Рисунок 3" descr="Costa Fortuna. Ресторан Cristoforo Colombo 1954 Buffet">
                          <a:hlinkClick xmlns:a="http://schemas.openxmlformats.org/drawingml/2006/main" r:id="rId16" tooltip="&quot;Costa Fortuna. Ресторан Cristoforo Colombo 1954 Buffet на палубе 9 (Napoli)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osta Fortuna. Ресторан Cristoforo Colombo 1954 Buffet">
                                  <a:hlinkClick r:id="rId16" tooltip="&quot;Costa Fortuna. Ресторан Cristoforo Colombo 1954 Buffet на палубе 9 (Napoli)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7325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66DCD" w:rsidRDefault="00866DCD">
            <w:r>
              <w:t xml:space="preserve">На палубе: </w:t>
            </w:r>
            <w:r>
              <w:rPr>
                <w:rStyle w:val="a4"/>
              </w:rPr>
              <w:t>9 (</w:t>
            </w:r>
            <w:proofErr w:type="spellStart"/>
            <w:r>
              <w:rPr>
                <w:rStyle w:val="a4"/>
              </w:rPr>
              <w:t>Napoli</w:t>
            </w:r>
            <w:proofErr w:type="spellEnd"/>
            <w:r>
              <w:rPr>
                <w:rStyle w:val="a4"/>
              </w:rPr>
              <w:t>)</w:t>
            </w:r>
            <w:r>
              <w:t xml:space="preserve"> </w:t>
            </w:r>
          </w:p>
          <w:p w:rsidR="00866DCD" w:rsidRDefault="00866DCD">
            <w:pPr>
              <w:pStyle w:val="a3"/>
            </w:pPr>
            <w:proofErr w:type="spellStart"/>
            <w:r>
              <w:t>Cristoforo</w:t>
            </w:r>
            <w:proofErr w:type="spellEnd"/>
            <w:r>
              <w:t xml:space="preserve"> </w:t>
            </w:r>
            <w:proofErr w:type="spellStart"/>
            <w:r>
              <w:t>Colombo</w:t>
            </w:r>
            <w:proofErr w:type="spellEnd"/>
            <w:r>
              <w:t xml:space="preserve"> 1954 </w:t>
            </w:r>
            <w:proofErr w:type="spellStart"/>
            <w:r>
              <w:t>Buffet</w:t>
            </w:r>
            <w:proofErr w:type="spellEnd"/>
            <w:r>
              <w:t xml:space="preserve"> предлагает замечательное меню для всей семьи: омлеты, паста, супы, салаты и разнообразные национальные блюда подаются как в помещении, так и на открытом воздухе. </w:t>
            </w:r>
            <w:proofErr w:type="gramStart"/>
            <w:r>
              <w:t>Здесь вы также сможете отведать гамбургеры, хот-доги, пиццу, салаты, ростбифы, курицу, рыбу, овощи, рис, мороженное, всевозможные десерты и выпечку, и многое-многое другое!</w:t>
            </w:r>
            <w:proofErr w:type="gramEnd"/>
          </w:p>
        </w:tc>
      </w:tr>
    </w:tbl>
    <w:p w:rsidR="00866DCD" w:rsidRDefault="00866DCD" w:rsidP="00866DCD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866DCD" w:rsidTr="00866DCD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866DCD" w:rsidRDefault="00866DCD" w:rsidP="00866DCD">
            <w:r>
              <w:rPr>
                <w:rStyle w:val="a4"/>
              </w:rPr>
              <w:t xml:space="preserve">Ресторан </w:t>
            </w:r>
            <w:proofErr w:type="spellStart"/>
            <w:r>
              <w:rPr>
                <w:rStyle w:val="a4"/>
              </w:rPr>
              <w:t>Club</w:t>
            </w:r>
            <w:proofErr w:type="spellEnd"/>
            <w:r>
              <w:rPr>
                <w:rStyle w:val="a4"/>
              </w:rPr>
              <w:t xml:space="preserve"> </w:t>
            </w:r>
            <w:proofErr w:type="spellStart"/>
            <w:r>
              <w:rPr>
                <w:rStyle w:val="a4"/>
              </w:rPr>
              <w:t>Conte</w:t>
            </w:r>
            <w:proofErr w:type="spellEnd"/>
            <w:r>
              <w:rPr>
                <w:rStyle w:val="a4"/>
              </w:rPr>
              <w:t xml:space="preserve"> </w:t>
            </w:r>
            <w:proofErr w:type="spellStart"/>
            <w:r>
              <w:rPr>
                <w:rStyle w:val="a4"/>
              </w:rPr>
              <w:t>Grande</w:t>
            </w:r>
            <w:proofErr w:type="spellEnd"/>
            <w:r>
              <w:rPr>
                <w:rStyle w:val="a4"/>
              </w:rPr>
              <w:t xml:space="preserve"> 1927</w:t>
            </w:r>
            <w:r>
              <w:t xml:space="preserve">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0"/>
            </w:tblGrid>
            <w:tr w:rsidR="00866DC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66DCD" w:rsidRDefault="00866DCD" w:rsidP="00866DCD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color w:val="0000FF"/>
                      <w:lang w:eastAsia="ru-RU"/>
                    </w:rPr>
                    <w:lastRenderedPageBreak/>
                    <w:drawing>
                      <wp:inline distT="0" distB="0" distL="0" distR="0" wp14:anchorId="2DA8D8B9" wp14:editId="418EF95D">
                        <wp:extent cx="1457325" cy="952500"/>
                        <wp:effectExtent l="0" t="0" r="9525" b="0"/>
                        <wp:docPr id="2" name="Рисунок 2" descr="Costa Fortuna. Ресторан Club Conte Grande 1927">
                          <a:hlinkClick xmlns:a="http://schemas.openxmlformats.org/drawingml/2006/main" r:id="rId18" tooltip="&quot;Costa Fortuna. Ресторан Club Conte Grande 1927 на палубе 11 (Cannes)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osta Fortuna. Ресторан Club Conte Grande 1927">
                                  <a:hlinkClick r:id="rId18" tooltip="&quot;Costa Fortuna. Ресторан Club Conte Grande 1927 на палубе 11 (Cannes)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7325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66DCD" w:rsidRDefault="00866DCD">
            <w:r>
              <w:t xml:space="preserve">На палубе: </w:t>
            </w:r>
            <w:r>
              <w:rPr>
                <w:rStyle w:val="a4"/>
              </w:rPr>
              <w:t>11 (</w:t>
            </w:r>
            <w:proofErr w:type="spellStart"/>
            <w:r>
              <w:rPr>
                <w:rStyle w:val="a4"/>
              </w:rPr>
              <w:t>Cannes</w:t>
            </w:r>
            <w:proofErr w:type="spellEnd"/>
            <w:r>
              <w:rPr>
                <w:rStyle w:val="a4"/>
              </w:rPr>
              <w:t>)</w:t>
            </w:r>
            <w:r>
              <w:t xml:space="preserve"> </w:t>
            </w:r>
          </w:p>
          <w:p w:rsidR="00866DCD" w:rsidRDefault="00866DCD">
            <w:pPr>
              <w:pStyle w:val="a3"/>
            </w:pPr>
            <w:r>
              <w:t xml:space="preserve">Эксклюзивный и утонченный дизайн </w:t>
            </w:r>
            <w:proofErr w:type="spellStart"/>
            <w:r>
              <w:t>Club</w:t>
            </w:r>
            <w:proofErr w:type="spellEnd"/>
            <w:r>
              <w:t xml:space="preserve"> </w:t>
            </w:r>
            <w:proofErr w:type="spellStart"/>
            <w:r>
              <w:t>Conte</w:t>
            </w:r>
            <w:proofErr w:type="spellEnd"/>
            <w:r>
              <w:t xml:space="preserve"> </w:t>
            </w:r>
            <w:proofErr w:type="spellStart"/>
            <w:r>
              <w:t>Grande</w:t>
            </w:r>
            <w:proofErr w:type="spellEnd"/>
            <w:r>
              <w:t xml:space="preserve"> 1927 придется по вкусу всем, кто отдает предпочтение высокому классу. Ресторан расположен на одной из самых верхних палуб, открывая вашему взору великолепный вид, пока вы наслаждаетесь замечательным ужином!</w:t>
            </w:r>
          </w:p>
        </w:tc>
      </w:tr>
    </w:tbl>
    <w:p w:rsidR="00866DCD" w:rsidRPr="00866DCD" w:rsidRDefault="00866DCD" w:rsidP="00866DCD">
      <w:pPr>
        <w:pStyle w:val="2"/>
        <w:jc w:val="center"/>
        <w:rPr>
          <w:lang w:val="en-US"/>
        </w:rPr>
      </w:pPr>
      <w:r>
        <w:lastRenderedPageBreak/>
        <w:t>Палубы</w:t>
      </w:r>
      <w:r w:rsidRPr="00866DCD">
        <w:rPr>
          <w:lang w:val="en-US"/>
        </w:rPr>
        <w:t xml:space="preserve"> </w:t>
      </w:r>
      <w:r>
        <w:t>на</w:t>
      </w:r>
      <w:r w:rsidRPr="00866DCD">
        <w:rPr>
          <w:lang w:val="en-US"/>
        </w:rPr>
        <w:t xml:space="preserve"> Costa Fortuna</w:t>
      </w:r>
    </w:p>
    <w:p w:rsidR="00866DCD" w:rsidRPr="00866DCD" w:rsidRDefault="00866DCD" w:rsidP="00866DCD">
      <w:pPr>
        <w:rPr>
          <w:i/>
          <w:iCs/>
          <w:lang w:val="en-US"/>
        </w:rPr>
      </w:pPr>
      <w:proofErr w:type="spellStart"/>
      <w:r w:rsidRPr="00866DCD">
        <w:rPr>
          <w:i/>
          <w:iCs/>
          <w:lang w:val="en-US"/>
        </w:rPr>
        <w:t>Funcha</w:t>
      </w:r>
      <w:r w:rsidRPr="00866DCD">
        <w:rPr>
          <w:i/>
          <w:iCs/>
          <w:lang w:val="en-US"/>
        </w:rPr>
        <w:t>l</w:t>
      </w:r>
      <w:proofErr w:type="spellEnd"/>
      <w:r w:rsidRPr="00866DCD">
        <w:rPr>
          <w:i/>
          <w:iCs/>
          <w:lang w:val="en-US"/>
        </w:rPr>
        <w:t xml:space="preserve"> (12</w:t>
      </w:r>
      <w:proofErr w:type="gramStart"/>
      <w:r w:rsidRPr="00866DCD">
        <w:rPr>
          <w:i/>
          <w:iCs/>
          <w:lang w:val="en-US"/>
        </w:rPr>
        <w:t>)</w:t>
      </w:r>
      <w:proofErr w:type="gramEnd"/>
      <w:r w:rsidRPr="00866DCD">
        <w:rPr>
          <w:lang w:val="en-US"/>
        </w:rPr>
        <w:br/>
      </w:r>
      <w:r w:rsidRPr="00866DCD">
        <w:rPr>
          <w:i/>
          <w:iCs/>
          <w:lang w:val="en-US"/>
        </w:rPr>
        <w:t>Cannes (11)</w:t>
      </w:r>
      <w:r w:rsidRPr="00866DCD">
        <w:rPr>
          <w:lang w:val="en-US"/>
        </w:rPr>
        <w:br/>
      </w:r>
      <w:proofErr w:type="spellStart"/>
      <w:r w:rsidRPr="00866DCD">
        <w:rPr>
          <w:i/>
          <w:iCs/>
          <w:lang w:val="en-US"/>
        </w:rPr>
        <w:t>Barcellona</w:t>
      </w:r>
      <w:proofErr w:type="spellEnd"/>
      <w:r w:rsidRPr="00866DCD">
        <w:rPr>
          <w:i/>
          <w:iCs/>
          <w:lang w:val="en-US"/>
        </w:rPr>
        <w:t xml:space="preserve"> (10)</w:t>
      </w:r>
      <w:r w:rsidRPr="00866DCD">
        <w:rPr>
          <w:lang w:val="en-US"/>
        </w:rPr>
        <w:br/>
      </w:r>
      <w:r w:rsidRPr="00866DCD">
        <w:rPr>
          <w:i/>
          <w:iCs/>
          <w:lang w:val="en-US"/>
        </w:rPr>
        <w:t>Napoli (9)</w:t>
      </w:r>
      <w:r w:rsidRPr="00866DCD">
        <w:rPr>
          <w:lang w:val="en-US"/>
        </w:rPr>
        <w:br/>
      </w:r>
      <w:r w:rsidRPr="00866DCD">
        <w:rPr>
          <w:i/>
          <w:iCs/>
          <w:lang w:val="en-US"/>
        </w:rPr>
        <w:t>Vigo (8)</w:t>
      </w:r>
      <w:r w:rsidRPr="00866DCD">
        <w:rPr>
          <w:lang w:val="en-US"/>
        </w:rPr>
        <w:br/>
      </w:r>
      <w:r w:rsidRPr="00866DCD">
        <w:rPr>
          <w:i/>
          <w:iCs/>
          <w:lang w:val="en-US"/>
        </w:rPr>
        <w:t>Caracas (7)</w:t>
      </w:r>
      <w:r w:rsidRPr="00866DCD">
        <w:rPr>
          <w:lang w:val="en-US"/>
        </w:rPr>
        <w:br/>
      </w:r>
      <w:proofErr w:type="spellStart"/>
      <w:r w:rsidRPr="00866DCD">
        <w:rPr>
          <w:i/>
          <w:iCs/>
          <w:lang w:val="en-US"/>
        </w:rPr>
        <w:t>Lisbona</w:t>
      </w:r>
      <w:proofErr w:type="spellEnd"/>
      <w:r w:rsidRPr="00866DCD">
        <w:rPr>
          <w:i/>
          <w:iCs/>
          <w:lang w:val="en-US"/>
        </w:rPr>
        <w:t xml:space="preserve"> (6)</w:t>
      </w:r>
      <w:r w:rsidRPr="00866DCD">
        <w:rPr>
          <w:lang w:val="en-US"/>
        </w:rPr>
        <w:br/>
      </w:r>
      <w:proofErr w:type="spellStart"/>
      <w:r w:rsidRPr="00866DCD">
        <w:rPr>
          <w:i/>
          <w:iCs/>
          <w:lang w:val="en-US"/>
        </w:rPr>
        <w:t>Genova</w:t>
      </w:r>
      <w:proofErr w:type="spellEnd"/>
      <w:r w:rsidRPr="00866DCD">
        <w:rPr>
          <w:i/>
          <w:iCs/>
          <w:lang w:val="en-US"/>
        </w:rPr>
        <w:t xml:space="preserve"> (5)</w:t>
      </w:r>
      <w:r w:rsidRPr="00866DCD">
        <w:rPr>
          <w:lang w:val="en-US"/>
        </w:rPr>
        <w:br/>
      </w:r>
      <w:r w:rsidRPr="00866DCD">
        <w:rPr>
          <w:i/>
          <w:iCs/>
          <w:lang w:val="en-US"/>
        </w:rPr>
        <w:t>Santos (4)</w:t>
      </w:r>
      <w:r w:rsidRPr="00866DCD">
        <w:rPr>
          <w:lang w:val="en-US"/>
        </w:rPr>
        <w:br/>
      </w:r>
      <w:r w:rsidRPr="00866DCD">
        <w:rPr>
          <w:i/>
          <w:iCs/>
          <w:lang w:val="en-US"/>
        </w:rPr>
        <w:t>Buenos Aires (3)</w:t>
      </w:r>
    </w:p>
    <w:p w:rsidR="00866DCD" w:rsidRDefault="00866DCD" w:rsidP="00866DCD">
      <w:pPr>
        <w:rPr>
          <w:i/>
          <w:iCs/>
        </w:rPr>
      </w:pPr>
      <w:proofErr w:type="spellStart"/>
      <w:r w:rsidRPr="00866DCD">
        <w:rPr>
          <w:i/>
          <w:iCs/>
          <w:lang w:val="en-US"/>
        </w:rPr>
        <w:t>Maiami</w:t>
      </w:r>
      <w:proofErr w:type="spellEnd"/>
      <w:r w:rsidRPr="00866DCD">
        <w:rPr>
          <w:i/>
          <w:iCs/>
          <w:lang w:val="en-US"/>
        </w:rPr>
        <w:t xml:space="preserve"> (2)</w:t>
      </w:r>
      <w:r>
        <w:rPr>
          <w:i/>
          <w:iCs/>
        </w:rPr>
        <w:t xml:space="preserve">                                         </w:t>
      </w:r>
    </w:p>
    <w:p w:rsidR="00866DCD" w:rsidRDefault="00866DCD" w:rsidP="00866DCD">
      <w:pPr>
        <w:rPr>
          <w:i/>
          <w:iCs/>
        </w:rPr>
      </w:pPr>
      <w:r w:rsidRPr="00866DCD">
        <w:rPr>
          <w:i/>
          <w:iCs/>
          <w:lang w:val="en-US"/>
        </w:rPr>
        <w:t xml:space="preserve">Rio </w:t>
      </w:r>
      <w:proofErr w:type="gramStart"/>
      <w:r w:rsidRPr="00866DCD">
        <w:rPr>
          <w:i/>
          <w:iCs/>
          <w:lang w:val="en-US"/>
        </w:rPr>
        <w:t>De</w:t>
      </w:r>
      <w:proofErr w:type="gramEnd"/>
      <w:r w:rsidRPr="00866DCD">
        <w:rPr>
          <w:i/>
          <w:iCs/>
          <w:lang w:val="en-US"/>
        </w:rPr>
        <w:t xml:space="preserve"> Janeiro (1)</w:t>
      </w:r>
      <w:r>
        <w:rPr>
          <w:i/>
          <w:iCs/>
        </w:rPr>
        <w:t xml:space="preserve"> </w:t>
      </w:r>
    </w:p>
    <w:p w:rsidR="00866DCD" w:rsidRDefault="00866DCD" w:rsidP="00866DCD">
      <w:r>
        <w:rPr>
          <w:i/>
          <w:iCs/>
          <w:noProof/>
          <w:lang w:eastAsia="ru-RU"/>
        </w:rPr>
        <w:lastRenderedPageBreak/>
        <w:drawing>
          <wp:inline distT="0" distB="0" distL="0" distR="0">
            <wp:extent cx="2219325" cy="9248775"/>
            <wp:effectExtent l="0" t="0" r="9525" b="9525"/>
            <wp:docPr id="9" name="Рисунок 9" descr="C:\Users\Админ\Desktop\deck-funchal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Админ\Desktop\deck-funchal-1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DCD" w:rsidRDefault="00866DCD" w:rsidP="00866DCD">
      <w:pPr>
        <w:pStyle w:val="2"/>
        <w:jc w:val="center"/>
      </w:pPr>
      <w:r>
        <w:lastRenderedPageBreak/>
        <w:t xml:space="preserve">Каюты </w:t>
      </w:r>
      <w:proofErr w:type="spellStart"/>
      <w:r>
        <w:t>Costa</w:t>
      </w:r>
      <w:proofErr w:type="spellEnd"/>
      <w:r>
        <w:t xml:space="preserve"> </w:t>
      </w:r>
      <w:proofErr w:type="spellStart"/>
      <w:r>
        <w:t>Fortuna</w:t>
      </w:r>
      <w:proofErr w:type="spellEnd"/>
    </w:p>
    <w:p w:rsidR="00866DCD" w:rsidRDefault="00866DCD" w:rsidP="00866DCD">
      <w:pPr>
        <w:pStyle w:val="a3"/>
      </w:pPr>
      <w:r>
        <w:rPr>
          <w:rStyle w:val="a4"/>
        </w:rPr>
        <w:t xml:space="preserve">На борту лайнера </w:t>
      </w:r>
      <w:proofErr w:type="spellStart"/>
      <w:r>
        <w:rPr>
          <w:rStyle w:val="a4"/>
        </w:rPr>
        <w:t>Costa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Fortuna</w:t>
      </w:r>
      <w:proofErr w:type="spellEnd"/>
      <w:r>
        <w:t xml:space="preserve"> гости смогут разместиться в одной из 501 внутренних или 857 внешних кают. 464 каюты снабжены личными балконами так же, как и 58 комфортабельных </w:t>
      </w:r>
      <w:proofErr w:type="spellStart"/>
      <w:r>
        <w:t>сьютов</w:t>
      </w:r>
      <w:proofErr w:type="spellEnd"/>
      <w:r>
        <w:t xml:space="preserve">. В каждой каюте гости лайнера найдут ванную комнату, телевизор с множеством каналов и интерактивным телевидением, кондиционеры, мини-бары, сейф, телефон и фен. Гости кают всегда могут воспользоваться 24-часовым сервисом. </w:t>
      </w:r>
      <w:r>
        <w:br/>
        <w:t xml:space="preserve">В </w:t>
      </w:r>
      <w:proofErr w:type="spellStart"/>
      <w:r>
        <w:t>сьютах</w:t>
      </w:r>
      <w:proofErr w:type="spellEnd"/>
      <w:r>
        <w:t xml:space="preserve"> гостям будет предложено самостоятельно выбрать наиболее удобные подушки. Кроме того, в </w:t>
      </w:r>
      <w:proofErr w:type="spellStart"/>
      <w:r>
        <w:t>сьюте</w:t>
      </w:r>
      <w:proofErr w:type="spellEnd"/>
      <w:r>
        <w:t xml:space="preserve"> гостей ожидают удобные халаты и тапочки, а также косметические принадлежности лучших фирм. Гости </w:t>
      </w:r>
      <w:proofErr w:type="spellStart"/>
      <w:r>
        <w:t>сьютов</w:t>
      </w:r>
      <w:proofErr w:type="spellEnd"/>
      <w:r>
        <w:t xml:space="preserve"> могут заказать ужин или завтрак прямо в номер.</w:t>
      </w:r>
    </w:p>
    <w:p w:rsidR="00866DCD" w:rsidRDefault="00866DCD" w:rsidP="00866DCD">
      <w:r w:rsidRPr="00866DCD">
        <w:rPr>
          <w:i/>
          <w:iCs/>
        </w:rPr>
        <w:t>Внутренние каюты</w:t>
      </w:r>
      <w:r>
        <w:br/>
      </w:r>
      <w:r w:rsidRPr="00866DCD">
        <w:rPr>
          <w:i/>
          <w:iCs/>
        </w:rPr>
        <w:t>Каюты с окном</w:t>
      </w:r>
      <w:r>
        <w:br/>
      </w:r>
      <w:r w:rsidRPr="00866DCD">
        <w:rPr>
          <w:i/>
          <w:iCs/>
        </w:rPr>
        <w:t>Каюты с балконом</w:t>
      </w:r>
      <w:r>
        <w:br/>
      </w:r>
      <w:proofErr w:type="spellStart"/>
      <w:r w:rsidRPr="00866DCD">
        <w:rPr>
          <w:i/>
          <w:iCs/>
        </w:rPr>
        <w:t>Сьюты</w:t>
      </w:r>
      <w:proofErr w:type="spellEnd"/>
    </w:p>
    <w:p w:rsidR="00866DCD" w:rsidRDefault="00866DCD" w:rsidP="00866DCD">
      <w:pPr>
        <w:pStyle w:val="3"/>
        <w:jc w:val="center"/>
      </w:pPr>
      <w:r>
        <w:t xml:space="preserve">Внутренние каюты на </w:t>
      </w:r>
      <w:proofErr w:type="spellStart"/>
      <w:r>
        <w:t>Costa</w:t>
      </w:r>
      <w:proofErr w:type="spellEnd"/>
      <w:r>
        <w:t xml:space="preserve"> </w:t>
      </w:r>
      <w:proofErr w:type="spellStart"/>
      <w:r>
        <w:t>Fortuna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866DCD" w:rsidTr="00866DC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197"/>
            </w:tblGrid>
            <w:tr w:rsidR="00866DCD">
              <w:trPr>
                <w:tblCellSpacing w:w="15" w:type="dxa"/>
              </w:trPr>
              <w:tc>
                <w:tcPr>
                  <w:tcW w:w="450" w:type="dxa"/>
                  <w:shd w:val="clear" w:color="auto" w:fill="FFFAC2"/>
                  <w:vAlign w:val="center"/>
                  <w:hideMark/>
                </w:tcPr>
                <w:p w:rsidR="00866DCD" w:rsidRDefault="00866D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I1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6DCD" w:rsidRDefault="00866DCD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a4"/>
                    </w:rPr>
                    <w:t>Внутренняя</w:t>
                  </w:r>
                </w:p>
              </w:tc>
            </w:tr>
          </w:tbl>
          <w:p w:rsidR="00866DCD" w:rsidRDefault="00866DCD">
            <w:pPr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0"/>
            </w:tblGrid>
            <w:tr w:rsidR="00866DC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66DCD" w:rsidRDefault="00866DCD" w:rsidP="00866DCD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color w:val="0000FF"/>
                      <w:lang w:eastAsia="ru-RU"/>
                    </w:rPr>
                    <w:drawing>
                      <wp:inline distT="0" distB="0" distL="0" distR="0">
                        <wp:extent cx="1457325" cy="952500"/>
                        <wp:effectExtent l="0" t="0" r="9525" b="0"/>
                        <wp:docPr id="15" name="Рисунок 15" descr="Costa Fortuna. Внутренняя категории I1">
                          <a:hlinkClick xmlns:a="http://schemas.openxmlformats.org/drawingml/2006/main" r:id="rId21" tooltip="&quot;Costa Fortuna. Внутренняя категории I1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Costa Fortuna. Внутренняя категории I1">
                                  <a:hlinkClick r:id="rId21" tooltip="&quot;Costa Fortuna. Внутренняя категории I1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7325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66DCD" w:rsidRDefault="00866DCD">
            <w:r>
              <w:t xml:space="preserve">На палубе: </w:t>
            </w:r>
            <w:r>
              <w:rPr>
                <w:rStyle w:val="a4"/>
              </w:rPr>
              <w:t>1 (</w:t>
            </w:r>
            <w:proofErr w:type="spellStart"/>
            <w:r>
              <w:rPr>
                <w:rStyle w:val="a4"/>
              </w:rPr>
              <w:t>Rio</w:t>
            </w:r>
            <w:proofErr w:type="spellEnd"/>
            <w:r>
              <w:rPr>
                <w:rStyle w:val="a4"/>
              </w:rPr>
              <w:t xml:space="preserve"> </w:t>
            </w:r>
            <w:proofErr w:type="spellStart"/>
            <w:r>
              <w:rPr>
                <w:rStyle w:val="a4"/>
              </w:rPr>
              <w:t>De</w:t>
            </w:r>
            <w:proofErr w:type="spellEnd"/>
            <w:r>
              <w:rPr>
                <w:rStyle w:val="a4"/>
              </w:rPr>
              <w:t xml:space="preserve"> </w:t>
            </w:r>
            <w:proofErr w:type="spellStart"/>
            <w:r>
              <w:rPr>
                <w:rStyle w:val="a4"/>
              </w:rPr>
              <w:t>Janeiro</w:t>
            </w:r>
            <w:proofErr w:type="spellEnd"/>
            <w:r>
              <w:rPr>
                <w:rStyle w:val="a4"/>
              </w:rPr>
              <w:t>)</w:t>
            </w:r>
            <w:r>
              <w:br/>
              <w:t xml:space="preserve">Площадь каюты: </w:t>
            </w:r>
            <w:r>
              <w:rPr>
                <w:rStyle w:val="a4"/>
              </w:rPr>
              <w:t>14 м</w:t>
            </w:r>
            <w:proofErr w:type="gramStart"/>
            <w:r>
              <w:rPr>
                <w:rStyle w:val="a4"/>
                <w:vertAlign w:val="superscript"/>
              </w:rPr>
              <w:t>2</w:t>
            </w:r>
            <w:proofErr w:type="gramEnd"/>
            <w:r>
              <w:br/>
              <w:t xml:space="preserve">Размещение: в каюте </w:t>
            </w:r>
            <w:r>
              <w:rPr>
                <w:shd w:val="clear" w:color="auto" w:fill="FFFAC2"/>
              </w:rPr>
              <w:t>категории I1</w:t>
            </w:r>
            <w:r>
              <w:t xml:space="preserve"> на е </w:t>
            </w:r>
            <w:proofErr w:type="spellStart"/>
            <w:r>
              <w:rPr>
                <w:rStyle w:val="a4"/>
              </w:rPr>
              <w:t>Costa</w:t>
            </w:r>
            <w:proofErr w:type="spellEnd"/>
            <w:r>
              <w:rPr>
                <w:rStyle w:val="a4"/>
              </w:rPr>
              <w:t xml:space="preserve"> </w:t>
            </w:r>
            <w:proofErr w:type="spellStart"/>
            <w:r>
              <w:rPr>
                <w:rStyle w:val="a4"/>
              </w:rPr>
              <w:t>Fortuna</w:t>
            </w:r>
            <w:proofErr w:type="spellEnd"/>
            <w:r>
              <w:t xml:space="preserve"> возможно </w:t>
            </w:r>
            <w:r>
              <w:rPr>
                <w:rStyle w:val="a4"/>
              </w:rPr>
              <w:t>2-х</w:t>
            </w:r>
            <w:r>
              <w:t xml:space="preserve"> местное размещение </w:t>
            </w:r>
          </w:p>
          <w:p w:rsidR="00866DCD" w:rsidRDefault="00866DCD">
            <w:pPr>
              <w:pStyle w:val="a3"/>
            </w:pPr>
            <w:r>
              <w:t xml:space="preserve">Площадь внутренних кают составляет 14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, готовых предложить своим гостям спальную зону с двумя одноместными кроватями, которые можно объединить в одну кровать размера </w:t>
            </w:r>
            <w:proofErr w:type="spellStart"/>
            <w:r>
              <w:t>queen-size</w:t>
            </w:r>
            <w:proofErr w:type="spellEnd"/>
            <w:r>
              <w:t xml:space="preserve">; гостиную с удобной мебелью, гардеробным шкафом и туалетным столиком. Вас также ждет ванная комната с душевой. Все каюты этой категории имеют телевизор с пультом управления, телефон, фен для волос, мини-бар, сейф и систему воздушного кондиционирования с термостатом. </w:t>
            </w:r>
          </w:p>
        </w:tc>
      </w:tr>
    </w:tbl>
    <w:p w:rsidR="00866DCD" w:rsidRDefault="00866DCD" w:rsidP="00866DCD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866DCD" w:rsidTr="00866DC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197"/>
            </w:tblGrid>
            <w:tr w:rsidR="00866DCD">
              <w:trPr>
                <w:tblCellSpacing w:w="15" w:type="dxa"/>
              </w:trPr>
              <w:tc>
                <w:tcPr>
                  <w:tcW w:w="450" w:type="dxa"/>
                  <w:shd w:val="clear" w:color="auto" w:fill="FFE96E"/>
                  <w:vAlign w:val="center"/>
                  <w:hideMark/>
                </w:tcPr>
                <w:p w:rsidR="00866DCD" w:rsidRDefault="00866D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I2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6DCD" w:rsidRDefault="00866DCD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a4"/>
                    </w:rPr>
                    <w:t>Внутренняя</w:t>
                  </w:r>
                </w:p>
              </w:tc>
            </w:tr>
          </w:tbl>
          <w:p w:rsidR="00866DCD" w:rsidRDefault="00866DCD">
            <w:pPr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0"/>
            </w:tblGrid>
            <w:tr w:rsidR="00866DC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66DCD" w:rsidRDefault="00866DCD" w:rsidP="00866DCD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color w:val="0000FF"/>
                      <w:lang w:eastAsia="ru-RU"/>
                    </w:rPr>
                    <w:drawing>
                      <wp:inline distT="0" distB="0" distL="0" distR="0">
                        <wp:extent cx="1457325" cy="952500"/>
                        <wp:effectExtent l="0" t="0" r="9525" b="0"/>
                        <wp:docPr id="14" name="Рисунок 14" descr="Costa Fortuna. Внутренняя категории I2">
                          <a:hlinkClick xmlns:a="http://schemas.openxmlformats.org/drawingml/2006/main" r:id="rId23" tooltip="&quot;Costa Fortuna. Внутренняя категории I2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Costa Fortuna. Внутренняя категории I2">
                                  <a:hlinkClick r:id="rId23" tooltip="&quot;Costa Fortuna. Внутренняя категории I2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7325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66DCD" w:rsidRDefault="00866DCD">
            <w:r>
              <w:t xml:space="preserve">На палубе: </w:t>
            </w:r>
            <w:r>
              <w:rPr>
                <w:rStyle w:val="a4"/>
              </w:rPr>
              <w:t>2 (</w:t>
            </w:r>
            <w:proofErr w:type="spellStart"/>
            <w:r>
              <w:rPr>
                <w:rStyle w:val="a4"/>
              </w:rPr>
              <w:t>Maiami</w:t>
            </w:r>
            <w:proofErr w:type="spellEnd"/>
            <w:r>
              <w:rPr>
                <w:rStyle w:val="a4"/>
              </w:rPr>
              <w:t>)</w:t>
            </w:r>
            <w:r>
              <w:br/>
              <w:t xml:space="preserve">Площадь каюты: </w:t>
            </w:r>
            <w:r>
              <w:rPr>
                <w:rStyle w:val="a4"/>
              </w:rPr>
              <w:t>14 м</w:t>
            </w:r>
            <w:proofErr w:type="gramStart"/>
            <w:r>
              <w:rPr>
                <w:rStyle w:val="a4"/>
                <w:vertAlign w:val="superscript"/>
              </w:rPr>
              <w:t>2</w:t>
            </w:r>
            <w:proofErr w:type="gramEnd"/>
            <w:r>
              <w:br/>
            </w:r>
            <w:r>
              <w:lastRenderedPageBreak/>
              <w:t xml:space="preserve">Размещение: в каюте </w:t>
            </w:r>
            <w:r>
              <w:rPr>
                <w:shd w:val="clear" w:color="auto" w:fill="FFE96E"/>
              </w:rPr>
              <w:t>категории I2</w:t>
            </w:r>
            <w:r>
              <w:t xml:space="preserve"> на е </w:t>
            </w:r>
            <w:proofErr w:type="spellStart"/>
            <w:r>
              <w:rPr>
                <w:rStyle w:val="a4"/>
              </w:rPr>
              <w:t>Costa</w:t>
            </w:r>
            <w:proofErr w:type="spellEnd"/>
            <w:r>
              <w:rPr>
                <w:rStyle w:val="a4"/>
              </w:rPr>
              <w:t xml:space="preserve"> </w:t>
            </w:r>
            <w:proofErr w:type="spellStart"/>
            <w:r>
              <w:rPr>
                <w:rStyle w:val="a4"/>
              </w:rPr>
              <w:t>Fortuna</w:t>
            </w:r>
            <w:proofErr w:type="spellEnd"/>
            <w:r>
              <w:t xml:space="preserve"> возможно </w:t>
            </w:r>
            <w:r>
              <w:rPr>
                <w:rStyle w:val="a4"/>
              </w:rPr>
              <w:t>2-х</w:t>
            </w:r>
            <w:r>
              <w:t xml:space="preserve"> местное размещение </w:t>
            </w:r>
          </w:p>
          <w:p w:rsidR="00866DCD" w:rsidRDefault="00866DCD">
            <w:pPr>
              <w:pStyle w:val="a3"/>
            </w:pPr>
            <w:r>
              <w:t xml:space="preserve">Площадь внутренних кают составляет 14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, готовых предложить своим гостям спальную зону с двумя одноместными кроватями, которые можно объединить в одну кровать размера </w:t>
            </w:r>
            <w:proofErr w:type="spellStart"/>
            <w:r>
              <w:t>queen-size</w:t>
            </w:r>
            <w:proofErr w:type="spellEnd"/>
            <w:r>
              <w:t xml:space="preserve">; гостиную с удобной мебелью, гардеробным шкафом и туалетным столиком. Вас также ждет ванная комната с душевой. Все каюты этой категории имеют телевизор с пультом управления, телефон, фен для волос, мини-бар, сейф и систему воздушного кондиционирования с термостатом. </w:t>
            </w:r>
          </w:p>
        </w:tc>
      </w:tr>
    </w:tbl>
    <w:p w:rsidR="00866DCD" w:rsidRDefault="00866DCD" w:rsidP="00866DCD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866DCD" w:rsidTr="00866DC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197"/>
            </w:tblGrid>
            <w:tr w:rsidR="00866DCD">
              <w:trPr>
                <w:tblCellSpacing w:w="15" w:type="dxa"/>
              </w:trPr>
              <w:tc>
                <w:tcPr>
                  <w:tcW w:w="450" w:type="dxa"/>
                  <w:shd w:val="clear" w:color="auto" w:fill="FFC220"/>
                  <w:vAlign w:val="center"/>
                  <w:hideMark/>
                </w:tcPr>
                <w:p w:rsidR="00866DCD" w:rsidRDefault="00866D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I3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6DCD" w:rsidRDefault="00866DCD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a4"/>
                    </w:rPr>
                    <w:t>Внутренняя</w:t>
                  </w:r>
                </w:p>
              </w:tc>
            </w:tr>
          </w:tbl>
          <w:p w:rsidR="00866DCD" w:rsidRDefault="00866DCD">
            <w:pPr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0"/>
            </w:tblGrid>
            <w:tr w:rsidR="00866DC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66DCD" w:rsidRDefault="00866DCD" w:rsidP="00866DCD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color w:val="0000FF"/>
                      <w:lang w:eastAsia="ru-RU"/>
                    </w:rPr>
                    <w:drawing>
                      <wp:inline distT="0" distB="0" distL="0" distR="0">
                        <wp:extent cx="1457325" cy="952500"/>
                        <wp:effectExtent l="0" t="0" r="9525" b="0"/>
                        <wp:docPr id="13" name="Рисунок 13" descr="Costa Fortuna. Внутренняя категории I3">
                          <a:hlinkClick xmlns:a="http://schemas.openxmlformats.org/drawingml/2006/main" r:id="rId24" tooltip="&quot;Costa Fortuna. Внутренняя категории I3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Costa Fortuna. Внутренняя категории I3">
                                  <a:hlinkClick r:id="rId24" tooltip="&quot;Costa Fortuna. Внутренняя категории I3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7325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66DCD" w:rsidRDefault="00866DCD">
            <w:r>
              <w:t xml:space="preserve">На палубе: </w:t>
            </w:r>
            <w:r>
              <w:rPr>
                <w:rStyle w:val="a4"/>
              </w:rPr>
              <w:t>6 (</w:t>
            </w:r>
            <w:proofErr w:type="spellStart"/>
            <w:r>
              <w:rPr>
                <w:rStyle w:val="a4"/>
              </w:rPr>
              <w:t>Lisbona</w:t>
            </w:r>
            <w:proofErr w:type="spellEnd"/>
            <w:r>
              <w:rPr>
                <w:rStyle w:val="a4"/>
              </w:rPr>
              <w:t>)</w:t>
            </w:r>
            <w:r>
              <w:br/>
              <w:t xml:space="preserve">Площадь каюты: </w:t>
            </w:r>
            <w:r>
              <w:rPr>
                <w:rStyle w:val="a4"/>
              </w:rPr>
              <w:t>14 м</w:t>
            </w:r>
            <w:proofErr w:type="gramStart"/>
            <w:r>
              <w:rPr>
                <w:rStyle w:val="a4"/>
                <w:vertAlign w:val="superscript"/>
              </w:rPr>
              <w:t>2</w:t>
            </w:r>
            <w:proofErr w:type="gramEnd"/>
            <w:r>
              <w:br/>
              <w:t xml:space="preserve">Размещение: в каюте </w:t>
            </w:r>
            <w:r>
              <w:rPr>
                <w:shd w:val="clear" w:color="auto" w:fill="FFC220"/>
              </w:rPr>
              <w:t>категории I3</w:t>
            </w:r>
            <w:r>
              <w:t xml:space="preserve"> на е </w:t>
            </w:r>
            <w:proofErr w:type="spellStart"/>
            <w:r>
              <w:rPr>
                <w:rStyle w:val="a4"/>
              </w:rPr>
              <w:t>Costa</w:t>
            </w:r>
            <w:proofErr w:type="spellEnd"/>
            <w:r>
              <w:rPr>
                <w:rStyle w:val="a4"/>
              </w:rPr>
              <w:t xml:space="preserve"> </w:t>
            </w:r>
            <w:proofErr w:type="spellStart"/>
            <w:r>
              <w:rPr>
                <w:rStyle w:val="a4"/>
              </w:rPr>
              <w:t>Fortuna</w:t>
            </w:r>
            <w:proofErr w:type="spellEnd"/>
            <w:r>
              <w:t xml:space="preserve"> возможно </w:t>
            </w:r>
            <w:r>
              <w:rPr>
                <w:rStyle w:val="a4"/>
              </w:rPr>
              <w:t>2-х</w:t>
            </w:r>
            <w:r>
              <w:t xml:space="preserve"> местное размещение </w:t>
            </w:r>
          </w:p>
          <w:p w:rsidR="00866DCD" w:rsidRDefault="00866DCD">
            <w:pPr>
              <w:pStyle w:val="a3"/>
            </w:pPr>
            <w:r>
              <w:t xml:space="preserve">Площадь внутренних кают составляет 14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, готовых предложить своим гостям спальную зону с двумя одноместными кроватями, которые можно объединить в одну кровать размера </w:t>
            </w:r>
            <w:proofErr w:type="spellStart"/>
            <w:r>
              <w:t>queen-size</w:t>
            </w:r>
            <w:proofErr w:type="spellEnd"/>
            <w:r>
              <w:t xml:space="preserve">; гостиную с удобной мебелью, гардеробным шкафом и туалетным столиком. Вас также ждет ванная комната с душевой. Все каюты этой категории имеют телевизор с пультом управления, телефон, фен для волос, мини-бар, сейф и систему воздушного кондиционирования с термостатом. </w:t>
            </w:r>
          </w:p>
        </w:tc>
      </w:tr>
    </w:tbl>
    <w:p w:rsidR="00866DCD" w:rsidRDefault="00866DCD" w:rsidP="00866DCD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866DCD" w:rsidTr="00866DC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197"/>
            </w:tblGrid>
            <w:tr w:rsidR="00866DCD">
              <w:trPr>
                <w:tblCellSpacing w:w="15" w:type="dxa"/>
              </w:trPr>
              <w:tc>
                <w:tcPr>
                  <w:tcW w:w="450" w:type="dxa"/>
                  <w:shd w:val="clear" w:color="auto" w:fill="F58026"/>
                  <w:vAlign w:val="center"/>
                  <w:hideMark/>
                </w:tcPr>
                <w:p w:rsidR="00866DCD" w:rsidRDefault="00866D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I4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6DCD" w:rsidRDefault="00866DCD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a4"/>
                    </w:rPr>
                    <w:t>Внутренняя</w:t>
                  </w:r>
                </w:p>
              </w:tc>
            </w:tr>
          </w:tbl>
          <w:p w:rsidR="00866DCD" w:rsidRDefault="00866DCD">
            <w:pPr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0"/>
            </w:tblGrid>
            <w:tr w:rsidR="00866DC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66DCD" w:rsidRDefault="00866DCD" w:rsidP="00866DCD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color w:val="0000FF"/>
                      <w:lang w:eastAsia="ru-RU"/>
                    </w:rPr>
                    <w:drawing>
                      <wp:inline distT="0" distB="0" distL="0" distR="0">
                        <wp:extent cx="1457325" cy="952500"/>
                        <wp:effectExtent l="0" t="0" r="9525" b="0"/>
                        <wp:docPr id="12" name="Рисунок 12" descr="Costa Fortuna. Внутренняя категории I4">
                          <a:hlinkClick xmlns:a="http://schemas.openxmlformats.org/drawingml/2006/main" r:id="rId25" tooltip="&quot;Costa Fortuna. Внутренняя категории I4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Costa Fortuna. Внутренняя категории I4">
                                  <a:hlinkClick r:id="rId25" tooltip="&quot;Costa Fortuna. Внутренняя категории I4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7325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66DCD" w:rsidRDefault="00866DCD">
            <w:r>
              <w:t xml:space="preserve">На палубе: </w:t>
            </w:r>
            <w:r>
              <w:rPr>
                <w:rStyle w:val="a4"/>
              </w:rPr>
              <w:t>7 (</w:t>
            </w:r>
            <w:proofErr w:type="spellStart"/>
            <w:r>
              <w:rPr>
                <w:rStyle w:val="a4"/>
              </w:rPr>
              <w:t>Caracas</w:t>
            </w:r>
            <w:proofErr w:type="spellEnd"/>
            <w:r>
              <w:rPr>
                <w:rStyle w:val="a4"/>
              </w:rPr>
              <w:t>)</w:t>
            </w:r>
            <w:r>
              <w:br/>
              <w:t xml:space="preserve">Площадь каюты: </w:t>
            </w:r>
            <w:r>
              <w:rPr>
                <w:rStyle w:val="a4"/>
              </w:rPr>
              <w:t>14 м</w:t>
            </w:r>
            <w:proofErr w:type="gramStart"/>
            <w:r>
              <w:rPr>
                <w:rStyle w:val="a4"/>
                <w:vertAlign w:val="superscript"/>
              </w:rPr>
              <w:t>2</w:t>
            </w:r>
            <w:proofErr w:type="gramEnd"/>
            <w:r>
              <w:br/>
              <w:t xml:space="preserve">Размещение: в каюте </w:t>
            </w:r>
            <w:r>
              <w:rPr>
                <w:shd w:val="clear" w:color="auto" w:fill="F58026"/>
              </w:rPr>
              <w:t>категории I4</w:t>
            </w:r>
            <w:r>
              <w:t xml:space="preserve"> на е </w:t>
            </w:r>
            <w:proofErr w:type="spellStart"/>
            <w:r>
              <w:rPr>
                <w:rStyle w:val="a4"/>
              </w:rPr>
              <w:t>Costa</w:t>
            </w:r>
            <w:proofErr w:type="spellEnd"/>
            <w:r>
              <w:rPr>
                <w:rStyle w:val="a4"/>
              </w:rPr>
              <w:t xml:space="preserve"> </w:t>
            </w:r>
            <w:proofErr w:type="spellStart"/>
            <w:r>
              <w:rPr>
                <w:rStyle w:val="a4"/>
              </w:rPr>
              <w:t>Fortuna</w:t>
            </w:r>
            <w:proofErr w:type="spellEnd"/>
            <w:r>
              <w:t xml:space="preserve"> возможно </w:t>
            </w:r>
            <w:r>
              <w:rPr>
                <w:rStyle w:val="a4"/>
              </w:rPr>
              <w:t>2-х</w:t>
            </w:r>
            <w:r>
              <w:t xml:space="preserve"> местное размещение </w:t>
            </w:r>
          </w:p>
          <w:p w:rsidR="00866DCD" w:rsidRDefault="00866DCD">
            <w:pPr>
              <w:pStyle w:val="a3"/>
            </w:pPr>
            <w:r>
              <w:t xml:space="preserve">Площадь внутренних кают составляет 14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, готовых предложить своим гостям спальную зону с двумя одноместными кроватями, которые можно объединить в одну кровать размера </w:t>
            </w:r>
            <w:proofErr w:type="spellStart"/>
            <w:r>
              <w:t>queen-size</w:t>
            </w:r>
            <w:proofErr w:type="spellEnd"/>
            <w:r>
              <w:t xml:space="preserve">; гостиную с удобной мебелью, гардеробным шкафом и туалетным столиком. Вас также ждет ванная комната с душевой. Все каюты этой категории имеют телевизор с пультом управления, телефон, фен для волос, мини-бар, сейф и систему воздушного кондиционирования с термостатом. </w:t>
            </w:r>
          </w:p>
        </w:tc>
      </w:tr>
    </w:tbl>
    <w:p w:rsidR="00866DCD" w:rsidRDefault="00866DCD" w:rsidP="00866DCD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866DCD" w:rsidTr="00866DC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197"/>
            </w:tblGrid>
            <w:tr w:rsidR="00866DCD">
              <w:trPr>
                <w:tblCellSpacing w:w="15" w:type="dxa"/>
              </w:trPr>
              <w:tc>
                <w:tcPr>
                  <w:tcW w:w="450" w:type="dxa"/>
                  <w:shd w:val="clear" w:color="auto" w:fill="E51937"/>
                  <w:vAlign w:val="center"/>
                  <w:hideMark/>
                </w:tcPr>
                <w:p w:rsidR="00866DCD" w:rsidRDefault="00866D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I5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6DCD" w:rsidRDefault="00866DCD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a4"/>
                    </w:rPr>
                    <w:t>Внутренняя</w:t>
                  </w:r>
                </w:p>
              </w:tc>
            </w:tr>
          </w:tbl>
          <w:p w:rsidR="00866DCD" w:rsidRDefault="00866DCD">
            <w:pPr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0"/>
            </w:tblGrid>
            <w:tr w:rsidR="00866DC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66DCD" w:rsidRDefault="00866DCD" w:rsidP="00866DCD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color w:val="0000FF"/>
                      <w:lang w:eastAsia="ru-RU"/>
                    </w:rPr>
                    <w:lastRenderedPageBreak/>
                    <w:drawing>
                      <wp:inline distT="0" distB="0" distL="0" distR="0">
                        <wp:extent cx="1457325" cy="952500"/>
                        <wp:effectExtent l="0" t="0" r="9525" b="0"/>
                        <wp:docPr id="11" name="Рисунок 11" descr="Costa Fortuna. Внутренняя категории I5">
                          <a:hlinkClick xmlns:a="http://schemas.openxmlformats.org/drawingml/2006/main" r:id="rId26" tooltip="&quot;Costa Fortuna. Внутренняя категории I5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Costa Fortuna. Внутренняя категории I5">
                                  <a:hlinkClick r:id="rId26" tooltip="&quot;Costa Fortuna. Внутренняя категории I5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7325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66DCD" w:rsidRDefault="00866DCD">
            <w:r>
              <w:t xml:space="preserve">На палубах: </w:t>
            </w:r>
            <w:r>
              <w:rPr>
                <w:rStyle w:val="a4"/>
              </w:rPr>
              <w:t>8 (</w:t>
            </w:r>
            <w:proofErr w:type="spellStart"/>
            <w:r>
              <w:rPr>
                <w:rStyle w:val="a4"/>
              </w:rPr>
              <w:t>Vigo</w:t>
            </w:r>
            <w:proofErr w:type="spellEnd"/>
            <w:r>
              <w:rPr>
                <w:rStyle w:val="a4"/>
              </w:rPr>
              <w:t>)</w:t>
            </w:r>
            <w:r>
              <w:t xml:space="preserve">, </w:t>
            </w:r>
            <w:r>
              <w:rPr>
                <w:rStyle w:val="a4"/>
              </w:rPr>
              <w:t>9 (</w:t>
            </w:r>
            <w:proofErr w:type="spellStart"/>
            <w:r>
              <w:rPr>
                <w:rStyle w:val="a4"/>
              </w:rPr>
              <w:t>Napoli</w:t>
            </w:r>
            <w:proofErr w:type="spellEnd"/>
            <w:r>
              <w:rPr>
                <w:rStyle w:val="a4"/>
              </w:rPr>
              <w:t>)</w:t>
            </w:r>
            <w:r>
              <w:t xml:space="preserve">, </w:t>
            </w:r>
            <w:r>
              <w:rPr>
                <w:rStyle w:val="a4"/>
              </w:rPr>
              <w:t>10 (</w:t>
            </w:r>
            <w:proofErr w:type="spellStart"/>
            <w:r>
              <w:rPr>
                <w:rStyle w:val="a4"/>
              </w:rPr>
              <w:t>Barcellona</w:t>
            </w:r>
            <w:proofErr w:type="spellEnd"/>
            <w:r>
              <w:rPr>
                <w:rStyle w:val="a4"/>
              </w:rPr>
              <w:t>)</w:t>
            </w:r>
            <w:r>
              <w:br/>
              <w:t xml:space="preserve">Площадь каюты: </w:t>
            </w:r>
            <w:r>
              <w:rPr>
                <w:rStyle w:val="a4"/>
              </w:rPr>
              <w:t>14 м</w:t>
            </w:r>
            <w:proofErr w:type="gramStart"/>
            <w:r>
              <w:rPr>
                <w:rStyle w:val="a4"/>
                <w:vertAlign w:val="superscript"/>
              </w:rPr>
              <w:t>2</w:t>
            </w:r>
            <w:proofErr w:type="gramEnd"/>
            <w:r>
              <w:br/>
              <w:t xml:space="preserve">Размещение: в каюте </w:t>
            </w:r>
            <w:r>
              <w:rPr>
                <w:shd w:val="clear" w:color="auto" w:fill="E51937"/>
              </w:rPr>
              <w:t>категории I5</w:t>
            </w:r>
            <w:r>
              <w:t xml:space="preserve"> на е </w:t>
            </w:r>
            <w:proofErr w:type="spellStart"/>
            <w:r>
              <w:rPr>
                <w:rStyle w:val="a4"/>
              </w:rPr>
              <w:t>Costa</w:t>
            </w:r>
            <w:proofErr w:type="spellEnd"/>
            <w:r>
              <w:rPr>
                <w:rStyle w:val="a4"/>
              </w:rPr>
              <w:t xml:space="preserve"> </w:t>
            </w:r>
            <w:proofErr w:type="spellStart"/>
            <w:r>
              <w:rPr>
                <w:rStyle w:val="a4"/>
              </w:rPr>
              <w:t>Fortuna</w:t>
            </w:r>
            <w:proofErr w:type="spellEnd"/>
            <w:r>
              <w:t xml:space="preserve"> возможно </w:t>
            </w:r>
            <w:r>
              <w:rPr>
                <w:rStyle w:val="a4"/>
              </w:rPr>
              <w:t>2-х</w:t>
            </w:r>
            <w:r>
              <w:t xml:space="preserve"> местное размещение </w:t>
            </w:r>
          </w:p>
          <w:p w:rsidR="00866DCD" w:rsidRDefault="00866DCD">
            <w:pPr>
              <w:pStyle w:val="a3"/>
            </w:pPr>
            <w:r>
              <w:t xml:space="preserve">Площадь внутренних кают составляет 14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, готовых предложить своим гостям спальную зону с двумя одноместными кроватями, которые можно объединить в одну кровать размера </w:t>
            </w:r>
            <w:proofErr w:type="spellStart"/>
            <w:r>
              <w:t>queen-size</w:t>
            </w:r>
            <w:proofErr w:type="spellEnd"/>
            <w:r>
              <w:t>; гостиную с удобной мебелью, гардеробным шкафом и туалетным столиком. Вас также ждет ванная комната с душевой. Все каюты этой категории имеют телевизор с пультом управления, телефон, фен для волос, мини-бар, сейф и систему воздушного кондиционирования с термостатом.</w:t>
            </w:r>
          </w:p>
        </w:tc>
      </w:tr>
    </w:tbl>
    <w:p w:rsidR="00866DCD" w:rsidRDefault="00866DCD" w:rsidP="00866DCD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866DCD" w:rsidTr="00866DC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197"/>
            </w:tblGrid>
            <w:tr w:rsidR="00866DCD">
              <w:trPr>
                <w:tblCellSpacing w:w="15" w:type="dxa"/>
              </w:trPr>
              <w:tc>
                <w:tcPr>
                  <w:tcW w:w="450" w:type="dxa"/>
                  <w:shd w:val="clear" w:color="auto" w:fill="D1CBC2"/>
                  <w:vAlign w:val="center"/>
                  <w:hideMark/>
                </w:tcPr>
                <w:p w:rsidR="00866DCD" w:rsidRDefault="00866D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6DCD" w:rsidRDefault="00866DCD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a4"/>
                    </w:rPr>
                    <w:t>Внутренняя</w:t>
                  </w:r>
                </w:p>
              </w:tc>
            </w:tr>
          </w:tbl>
          <w:p w:rsidR="00866DCD" w:rsidRDefault="00866DCD">
            <w:pPr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0"/>
            </w:tblGrid>
            <w:tr w:rsidR="00866DC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66DCD" w:rsidRDefault="00866DCD" w:rsidP="00866DCD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color w:val="0000FF"/>
                      <w:lang w:eastAsia="ru-RU"/>
                    </w:rPr>
                    <w:drawing>
                      <wp:inline distT="0" distB="0" distL="0" distR="0">
                        <wp:extent cx="1457325" cy="952500"/>
                        <wp:effectExtent l="0" t="0" r="9525" b="0"/>
                        <wp:docPr id="10" name="Рисунок 10" descr="Costa Fortuna. Внутренняя категории IS">
                          <a:hlinkClick xmlns:a="http://schemas.openxmlformats.org/drawingml/2006/main" r:id="rId27" tooltip="&quot;Costa Fortuna. Внутренняя категории IS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Costa Fortuna. Внутренняя категории IS">
                                  <a:hlinkClick r:id="rId27" tooltip="&quot;Costa Fortuna. Внутренняя категории IS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7325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66DCD" w:rsidRDefault="00866DCD">
            <w:r>
              <w:t xml:space="preserve">На палубах: </w:t>
            </w:r>
            <w:r>
              <w:rPr>
                <w:rStyle w:val="a4"/>
              </w:rPr>
              <w:t>1 (</w:t>
            </w:r>
            <w:proofErr w:type="spellStart"/>
            <w:r>
              <w:rPr>
                <w:rStyle w:val="a4"/>
              </w:rPr>
              <w:t>Rio</w:t>
            </w:r>
            <w:proofErr w:type="spellEnd"/>
            <w:r>
              <w:rPr>
                <w:rStyle w:val="a4"/>
              </w:rPr>
              <w:t xml:space="preserve"> </w:t>
            </w:r>
            <w:proofErr w:type="spellStart"/>
            <w:r>
              <w:rPr>
                <w:rStyle w:val="a4"/>
              </w:rPr>
              <w:t>De</w:t>
            </w:r>
            <w:proofErr w:type="spellEnd"/>
            <w:r>
              <w:rPr>
                <w:rStyle w:val="a4"/>
              </w:rPr>
              <w:t xml:space="preserve"> </w:t>
            </w:r>
            <w:proofErr w:type="spellStart"/>
            <w:r>
              <w:rPr>
                <w:rStyle w:val="a4"/>
              </w:rPr>
              <w:t>Janeiro</w:t>
            </w:r>
            <w:proofErr w:type="spellEnd"/>
            <w:r>
              <w:rPr>
                <w:rStyle w:val="a4"/>
              </w:rPr>
              <w:t>)</w:t>
            </w:r>
            <w:r>
              <w:t xml:space="preserve">, </w:t>
            </w:r>
            <w:r>
              <w:rPr>
                <w:rStyle w:val="a4"/>
              </w:rPr>
              <w:t>6 (</w:t>
            </w:r>
            <w:proofErr w:type="spellStart"/>
            <w:r>
              <w:rPr>
                <w:rStyle w:val="a4"/>
              </w:rPr>
              <w:t>Lisbona</w:t>
            </w:r>
            <w:proofErr w:type="spellEnd"/>
            <w:r>
              <w:rPr>
                <w:rStyle w:val="a4"/>
              </w:rPr>
              <w:t>)</w:t>
            </w:r>
            <w:r>
              <w:t xml:space="preserve">, </w:t>
            </w:r>
            <w:r>
              <w:rPr>
                <w:rStyle w:val="a4"/>
              </w:rPr>
              <w:t>9 (</w:t>
            </w:r>
            <w:proofErr w:type="spellStart"/>
            <w:r>
              <w:rPr>
                <w:rStyle w:val="a4"/>
              </w:rPr>
              <w:t>Napoli</w:t>
            </w:r>
            <w:proofErr w:type="spellEnd"/>
            <w:r>
              <w:rPr>
                <w:rStyle w:val="a4"/>
              </w:rPr>
              <w:t>)</w:t>
            </w:r>
            <w:r>
              <w:br/>
              <w:t xml:space="preserve">Площадь каюты: </w:t>
            </w:r>
            <w:r>
              <w:rPr>
                <w:rStyle w:val="a4"/>
              </w:rPr>
              <w:t>15 м</w:t>
            </w:r>
            <w:proofErr w:type="gramStart"/>
            <w:r>
              <w:rPr>
                <w:rStyle w:val="a4"/>
                <w:vertAlign w:val="superscript"/>
              </w:rPr>
              <w:t>2</w:t>
            </w:r>
            <w:proofErr w:type="gramEnd"/>
            <w:r>
              <w:br/>
              <w:t xml:space="preserve">Размещение: в каюте </w:t>
            </w:r>
            <w:r>
              <w:rPr>
                <w:shd w:val="clear" w:color="auto" w:fill="D1CBC2"/>
              </w:rPr>
              <w:t>категории IS</w:t>
            </w:r>
            <w:r>
              <w:t xml:space="preserve"> на е </w:t>
            </w:r>
            <w:proofErr w:type="spellStart"/>
            <w:r>
              <w:rPr>
                <w:rStyle w:val="a4"/>
              </w:rPr>
              <w:t>Costa</w:t>
            </w:r>
            <w:proofErr w:type="spellEnd"/>
            <w:r>
              <w:rPr>
                <w:rStyle w:val="a4"/>
              </w:rPr>
              <w:t xml:space="preserve"> </w:t>
            </w:r>
            <w:proofErr w:type="spellStart"/>
            <w:r>
              <w:rPr>
                <w:rStyle w:val="a4"/>
              </w:rPr>
              <w:t>Fortuna</w:t>
            </w:r>
            <w:proofErr w:type="spellEnd"/>
            <w:r>
              <w:t xml:space="preserve"> возможно </w:t>
            </w:r>
            <w:r>
              <w:rPr>
                <w:rStyle w:val="a4"/>
              </w:rPr>
              <w:t>2-х</w:t>
            </w:r>
            <w:r>
              <w:t xml:space="preserve"> местное размещение </w:t>
            </w:r>
          </w:p>
          <w:p w:rsidR="00866DCD" w:rsidRDefault="00866DCD">
            <w:pPr>
              <w:pStyle w:val="a3"/>
            </w:pPr>
            <w:r>
              <w:t xml:space="preserve">Площадь этих внутренних кают, рассчитанных на одного человека, составляет 14,8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, готовых предложить своим гостям спальную зону с одной двуспальной кроватью размера </w:t>
            </w:r>
            <w:proofErr w:type="spellStart"/>
            <w:r>
              <w:t>king-size</w:t>
            </w:r>
            <w:proofErr w:type="spellEnd"/>
            <w:r>
              <w:t xml:space="preserve">; гостиную с удобной мебелью, гардеробным шкафом и туалетным столиком. Вас также ждет ванная комната с душевой. Все каюты этой категории имеют телевизор с пультом управления, телефон, фен для волос, мини-бар, сейф и систему воздушного кондиционирования с термостатом. </w:t>
            </w:r>
          </w:p>
        </w:tc>
      </w:tr>
    </w:tbl>
    <w:p w:rsidR="00866DCD" w:rsidRPr="00866DCD" w:rsidRDefault="00866DCD" w:rsidP="00866DCD">
      <w:bookmarkStart w:id="0" w:name="_GoBack"/>
      <w:bookmarkEnd w:id="0"/>
    </w:p>
    <w:sectPr w:rsidR="00866DCD" w:rsidRPr="00866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032F8"/>
    <w:multiLevelType w:val="multilevel"/>
    <w:tmpl w:val="2926F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CD"/>
    <w:rsid w:val="001F463C"/>
    <w:rsid w:val="0086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6D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66D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6D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6D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66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6DC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66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6D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66DCD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66D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6D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66D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6D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6D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66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6DC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66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6D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66DCD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66D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9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0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uiz.info/ship-sea/img-liners/costa_fortuna/raffaello_1965_restaurant-1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cruiz.info/ship-sea/img-liners/costa_fortuna/club_conte_grande_1927-1.jpg" TargetMode="External"/><Relationship Id="rId26" Type="http://schemas.openxmlformats.org/officeDocument/2006/relationships/hyperlink" Target="http://www.cruiz.info/ship-sea/img-liners/costa_fortuna/cabin-5-I5-1.jp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ruiz.info/ship-sea/img-liners/costa_fortuna/cabin-1-I1-1.jpg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cruiz.info/ship-sea/img-liners/costa_fortuna/michelangelo_1965_restaurant-1.jpg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://www.cruiz.info/ship-sea/img-liners/costa_fortuna/cabin-4-I4-1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ruiz.info/ship-sea/img-liners/costa_fortuna/cristoforo_colombo_1954_buffet-1.jpg" TargetMode="External"/><Relationship Id="rId20" Type="http://schemas.openxmlformats.org/officeDocument/2006/relationships/image" Target="media/image8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ruiz.info/ship-sea/img-liners/costa_fortuna/00.jpg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www.cruiz.info/ship-sea/img-liners/costa_fortuna/cabin-3-I3-1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://www.cruiz.info/ship-sea/img-liners/costa_fortuna/cabin-2-I2-1.jp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cruiz.info/ship-sea/img-liners/costa_fortuna/raffaello_1965_restaurant-2.jpg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cruiz.info/ship-sea/img-liners/costa_fortuna/michelangelo_1965_restaurant-2.jpg" TargetMode="External"/><Relationship Id="rId22" Type="http://schemas.openxmlformats.org/officeDocument/2006/relationships/image" Target="media/image9.jpeg"/><Relationship Id="rId27" Type="http://schemas.openxmlformats.org/officeDocument/2006/relationships/hyperlink" Target="http://www.cruiz.info/ship-sea/img-liners/costa_fortuna/cabin-6-IS-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2013-06-26T08:30:00Z</dcterms:created>
  <dcterms:modified xsi:type="dcterms:W3CDTF">2013-06-26T08:37:00Z</dcterms:modified>
</cp:coreProperties>
</file>